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10227" w14:textId="47F3FB66" w:rsidR="00631DDE" w:rsidRPr="00D35061" w:rsidRDefault="00631DDE" w:rsidP="00631DD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E630A7">
        <w:rPr>
          <w:rFonts w:ascii="Arial" w:hAnsi="Arial" w:cs="Arial"/>
          <w:b/>
          <w:sz w:val="22"/>
          <w:szCs w:val="22"/>
          <w:lang w:val="sv-SE"/>
        </w:rPr>
        <w:t>4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DB687D">
        <w:rPr>
          <w:rFonts w:ascii="Arial" w:hAnsi="Arial" w:cs="Arial"/>
          <w:b/>
          <w:sz w:val="22"/>
          <w:szCs w:val="22"/>
          <w:lang w:val="sv-SE"/>
        </w:rPr>
        <w:t>3297</w:t>
      </w:r>
    </w:p>
    <w:p w14:paraId="166C7CCB" w14:textId="77777777" w:rsidR="00EE33A2" w:rsidRPr="00872560" w:rsidRDefault="00E630A7" w:rsidP="00631DDE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  <w:lang w:val="sv-SE"/>
        </w:rPr>
        <w:t>Wuhan</w:t>
      </w:r>
      <w:r w:rsidR="00631DDE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China</w:t>
      </w:r>
      <w:r w:rsidR="00631DDE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13</w:t>
      </w:r>
      <w:r w:rsidR="00631DDE"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/>
          <w:sz w:val="22"/>
          <w:szCs w:val="22"/>
          <w:lang w:val="sv-SE"/>
        </w:rPr>
        <w:t>17</w:t>
      </w:r>
      <w:r w:rsidR="00631DDE">
        <w:rPr>
          <w:rFonts w:cs="Arial"/>
          <w:sz w:val="22"/>
          <w:szCs w:val="22"/>
          <w:lang w:val="sv-SE"/>
        </w:rPr>
        <w:t xml:space="preserve"> </w:t>
      </w:r>
      <w:proofErr w:type="spellStart"/>
      <w:r>
        <w:rPr>
          <w:rFonts w:cs="Arial"/>
          <w:sz w:val="22"/>
          <w:szCs w:val="22"/>
          <w:lang w:val="sv-SE"/>
        </w:rPr>
        <w:t>Oct</w:t>
      </w:r>
      <w:proofErr w:type="spellEnd"/>
      <w:r w:rsidR="00631DDE" w:rsidRPr="00D35061">
        <w:rPr>
          <w:rFonts w:cs="Arial"/>
          <w:sz w:val="22"/>
          <w:szCs w:val="22"/>
          <w:lang w:val="sv-SE"/>
        </w:rPr>
        <w:t xml:space="preserve"> 2025</w:t>
      </w:r>
    </w:p>
    <w:p w14:paraId="5AFC3D8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9D05BD3" w14:textId="6CB1E94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A63BEF">
        <w:rPr>
          <w:rFonts w:ascii="Arial" w:hAnsi="Arial"/>
          <w:b/>
          <w:lang w:val="en-US"/>
        </w:rPr>
        <w:t xml:space="preserve"> </w:t>
      </w:r>
      <w:r w:rsidR="00426CF5">
        <w:rPr>
          <w:rFonts w:ascii="Arial" w:hAnsi="Arial"/>
          <w:b/>
          <w:lang w:val="en-US"/>
        </w:rPr>
        <w:t>Rapporteur</w:t>
      </w:r>
      <w:r w:rsidR="00E50F27">
        <w:rPr>
          <w:rFonts w:ascii="Arial" w:hAnsi="Arial"/>
          <w:b/>
          <w:lang w:val="en-US"/>
        </w:rPr>
        <w:t>s</w:t>
      </w:r>
      <w:r w:rsidR="00426CF5">
        <w:rPr>
          <w:rFonts w:ascii="Arial" w:hAnsi="Arial"/>
          <w:b/>
          <w:lang w:val="en-US"/>
        </w:rPr>
        <w:t xml:space="preserve"> (Nokia</w:t>
      </w:r>
      <w:r w:rsidR="002D2AB4">
        <w:rPr>
          <w:rFonts w:ascii="Arial" w:hAnsi="Arial"/>
          <w:b/>
          <w:lang w:val="en-US"/>
        </w:rPr>
        <w:t xml:space="preserve">, </w:t>
      </w:r>
      <w:r w:rsidR="002D2AB4" w:rsidRPr="00DB687D">
        <w:rPr>
          <w:rFonts w:ascii="Arial" w:hAnsi="Arial"/>
          <w:b/>
          <w:lang w:val="en-US"/>
        </w:rPr>
        <w:t>Orange</w:t>
      </w:r>
      <w:r w:rsidR="00426CF5">
        <w:rPr>
          <w:rFonts w:ascii="Arial" w:hAnsi="Arial"/>
          <w:b/>
          <w:lang w:val="en-US"/>
        </w:rPr>
        <w:t>)</w:t>
      </w:r>
    </w:p>
    <w:p w14:paraId="695F7EF3" w14:textId="7357624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A63BEF">
        <w:rPr>
          <w:rFonts w:ascii="Arial" w:hAnsi="Arial" w:cs="Arial"/>
          <w:b/>
        </w:rPr>
        <w:t xml:space="preserve"> Working procedures for 6G Security Study</w:t>
      </w:r>
      <w:r>
        <w:rPr>
          <w:rFonts w:ascii="Arial" w:hAnsi="Arial" w:cs="Arial"/>
          <w:b/>
        </w:rPr>
        <w:tab/>
      </w:r>
    </w:p>
    <w:p w14:paraId="0F960D3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A63BEF">
        <w:rPr>
          <w:rFonts w:ascii="Arial" w:hAnsi="Arial"/>
          <w:b/>
        </w:rPr>
        <w:t xml:space="preserve"> Endorsement</w:t>
      </w:r>
    </w:p>
    <w:p w14:paraId="0A84CD46" w14:textId="0DD0556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 w:rsidR="00E24E4E">
        <w:rPr>
          <w:rFonts w:ascii="Arial" w:hAnsi="Arial"/>
          <w:b/>
        </w:rPr>
        <w:t xml:space="preserve"> 5.3.1</w:t>
      </w:r>
      <w:r>
        <w:rPr>
          <w:rFonts w:ascii="Arial" w:hAnsi="Arial"/>
          <w:b/>
        </w:rPr>
        <w:tab/>
      </w:r>
    </w:p>
    <w:p w14:paraId="23C399F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1F5B680" w14:textId="4242F7DA" w:rsidR="00C022E3" w:rsidRDefault="00E630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Document for 6G Security study </w:t>
      </w:r>
      <w:r w:rsidR="00DB687D">
        <w:rPr>
          <w:b/>
          <w:i/>
        </w:rPr>
        <w:t>working procedures</w:t>
      </w:r>
      <w:r w:rsidR="00A63BEF">
        <w:rPr>
          <w:b/>
          <w:i/>
        </w:rPr>
        <w:t xml:space="preserve"> for </w:t>
      </w:r>
      <w:r w:rsidR="00DB687D">
        <w:rPr>
          <w:b/>
          <w:i/>
        </w:rPr>
        <w:t xml:space="preserve">discussion and </w:t>
      </w:r>
      <w:r w:rsidR="00A63BEF">
        <w:rPr>
          <w:b/>
          <w:i/>
        </w:rPr>
        <w:t>endorsement.</w:t>
      </w:r>
    </w:p>
    <w:p w14:paraId="6A67215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17611F2" w14:textId="3D5770A3" w:rsidR="00C022E3" w:rsidRDefault="00C022E3" w:rsidP="00924422">
      <w:pPr>
        <w:spacing w:after="0"/>
      </w:pPr>
      <w:r w:rsidRPr="00426CF5">
        <w:t>[1]</w:t>
      </w:r>
      <w:r w:rsidRPr="00426CF5">
        <w:tab/>
      </w:r>
      <w:r w:rsidR="00924422">
        <w:tab/>
      </w:r>
      <w:r w:rsidR="00924422">
        <w:tab/>
      </w:r>
      <w:hyperlink r:id="rId13" w:history="1">
        <w:r w:rsidR="00924422" w:rsidRPr="00924422">
          <w:rPr>
            <w:rFonts w:ascii="Arial" w:eastAsia="Times New Roman" w:hAnsi="Arial" w:cs="Arial"/>
            <w:b/>
            <w:bCs/>
            <w:color w:val="0000FF"/>
            <w:sz w:val="16"/>
            <w:szCs w:val="16"/>
            <w:u w:val="single"/>
            <w:lang w:val="en-US" w:bidi="ml-IN"/>
          </w:rPr>
          <w:t>SP-251233</w:t>
        </w:r>
      </w:hyperlink>
      <w:r w:rsidR="00924422"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US" w:bidi="ml-IN"/>
        </w:rPr>
        <w:t xml:space="preserve"> </w:t>
      </w:r>
      <w:r w:rsidR="00426CF5" w:rsidRPr="00426CF5">
        <w:t>Study on Security for the 6G System</w:t>
      </w:r>
    </w:p>
    <w:p w14:paraId="4563FDD0" w14:textId="77777777" w:rsidR="00924422" w:rsidRPr="00924422" w:rsidRDefault="00924422" w:rsidP="00924422">
      <w:pPr>
        <w:spacing w:after="0"/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US" w:bidi="ml-IN"/>
        </w:rPr>
      </w:pPr>
    </w:p>
    <w:p w14:paraId="76BF2E0C" w14:textId="23CFE7C1" w:rsidR="00D20C7E" w:rsidRDefault="00D20C7E">
      <w:pPr>
        <w:pStyle w:val="Reference"/>
      </w:pPr>
      <w:r>
        <w:t>[2]</w:t>
      </w:r>
      <w:r>
        <w:tab/>
      </w:r>
      <w:hyperlink r:id="rId14" w:history="1">
        <w:r>
          <w:rPr>
            <w:rStyle w:val="Hyperlink"/>
            <w:rFonts w:ascii="Arial" w:hAnsi="Arial" w:cs="Arial"/>
            <w:b/>
            <w:bCs/>
            <w:sz w:val="16"/>
            <w:szCs w:val="16"/>
          </w:rPr>
          <w:t>SP-251232</w:t>
        </w:r>
      </w:hyperlink>
      <w:r>
        <w:rPr>
          <w:rFonts w:ascii="Arial" w:hAnsi="Arial" w:cs="Arial"/>
          <w:b/>
          <w:bCs/>
          <w:color w:val="0000FF"/>
          <w:sz w:val="16"/>
          <w:szCs w:val="16"/>
          <w:u w:val="single"/>
        </w:rPr>
        <w:t xml:space="preserve"> </w:t>
      </w:r>
      <w:r w:rsidRPr="00D20C7E">
        <w:t>Reply to LS on Early Alignment on Access Stratum security aspects</w:t>
      </w:r>
    </w:p>
    <w:p w14:paraId="03A0C4F1" w14:textId="486C4093" w:rsidR="00FB6F9F" w:rsidRPr="00FB6F9F" w:rsidRDefault="00D20C7E" w:rsidP="00FB6F9F">
      <w:pPr>
        <w:spacing w:after="0"/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US" w:bidi="ml-IN"/>
        </w:rPr>
      </w:pPr>
      <w:r>
        <w:t>[3]</w:t>
      </w:r>
      <w:r>
        <w:tab/>
      </w:r>
      <w:r w:rsidR="00FB6F9F">
        <w:tab/>
      </w:r>
      <w:r w:rsidR="00FB6F9F">
        <w:tab/>
      </w:r>
      <w:hyperlink r:id="rId15" w:history="1">
        <w:r w:rsidR="00FB6F9F" w:rsidRPr="00FB6F9F">
          <w:rPr>
            <w:rFonts w:ascii="Arial" w:eastAsia="Times New Roman" w:hAnsi="Arial" w:cs="Arial"/>
            <w:b/>
            <w:bCs/>
            <w:color w:val="0000FF"/>
            <w:sz w:val="16"/>
            <w:szCs w:val="16"/>
            <w:u w:val="single"/>
            <w:lang w:val="en-US" w:bidi="ml-IN"/>
          </w:rPr>
          <w:t>SP-251261</w:t>
        </w:r>
      </w:hyperlink>
      <w:r w:rsidR="00FB6F9F"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US" w:bidi="ml-IN"/>
        </w:rPr>
        <w:t xml:space="preserve"> </w:t>
      </w:r>
      <w:r w:rsidR="00FB6F9F" w:rsidRPr="00FB6F9F">
        <w:rPr>
          <w:rFonts w:eastAsia="Times New Roman"/>
          <w:lang w:val="en-US" w:bidi="ml-IN"/>
        </w:rPr>
        <w:t>Guidance on 6G related Work Tasks</w:t>
      </w:r>
    </w:p>
    <w:p w14:paraId="080B3891" w14:textId="0DE2BE7B" w:rsidR="00D20C7E" w:rsidRPr="00D20C7E" w:rsidRDefault="00D20C7E">
      <w:pPr>
        <w:pStyle w:val="Reference"/>
      </w:pPr>
    </w:p>
    <w:p w14:paraId="50E0F5B7" w14:textId="77777777" w:rsidR="00C022E3" w:rsidRDefault="00C022E3">
      <w:pPr>
        <w:pStyle w:val="Heading1"/>
      </w:pPr>
      <w:r>
        <w:t>3</w:t>
      </w:r>
      <w:r>
        <w:tab/>
      </w:r>
      <w:r w:rsidR="000E05A0">
        <w:t>Discussion</w:t>
      </w:r>
    </w:p>
    <w:p w14:paraId="613F3F13" w14:textId="7638F9F6" w:rsidR="00ED15D1" w:rsidRDefault="003E5403">
      <w:pPr>
        <w:rPr>
          <w:iCs/>
        </w:rPr>
      </w:pPr>
      <w:r>
        <w:rPr>
          <w:iCs/>
        </w:rPr>
        <w:t>For a smooth and productive 6G security study, b</w:t>
      </w:r>
      <w:r w:rsidR="00E630A7" w:rsidRPr="00E630A7">
        <w:rPr>
          <w:iCs/>
        </w:rPr>
        <w:t xml:space="preserve">efore the formal 6G security study </w:t>
      </w:r>
      <w:r w:rsidR="000E05A0">
        <w:rPr>
          <w:iCs/>
        </w:rPr>
        <w:t xml:space="preserve">and discussion </w:t>
      </w:r>
      <w:r w:rsidR="00E630A7" w:rsidRPr="00E630A7">
        <w:rPr>
          <w:iCs/>
        </w:rPr>
        <w:t xml:space="preserve">starts, </w:t>
      </w:r>
      <w:r w:rsidR="00ED15D1">
        <w:rPr>
          <w:iCs/>
        </w:rPr>
        <w:t xml:space="preserve">it is better to form and agree a common understanding of minimum procedures on the KI proposals, </w:t>
      </w:r>
      <w:r w:rsidR="00507978">
        <w:rPr>
          <w:iCs/>
        </w:rPr>
        <w:t xml:space="preserve">i.e. </w:t>
      </w:r>
      <w:r w:rsidR="00ED15D1">
        <w:rPr>
          <w:iCs/>
        </w:rPr>
        <w:t>when to propose/start based on the nature of the topic would be helpful.</w:t>
      </w:r>
    </w:p>
    <w:p w14:paraId="5263B4B0" w14:textId="769D7B7A" w:rsidR="00ED15D1" w:rsidRDefault="00ED15D1">
      <w:pPr>
        <w:rPr>
          <w:iCs/>
        </w:rPr>
      </w:pPr>
      <w:r>
        <w:rPr>
          <w:iCs/>
        </w:rPr>
        <w:t>WT</w:t>
      </w:r>
      <w:r w:rsidR="00507978">
        <w:rPr>
          <w:iCs/>
        </w:rPr>
        <w:t>#</w:t>
      </w:r>
      <w:r>
        <w:rPr>
          <w:iCs/>
        </w:rPr>
        <w:t>1 and WT</w:t>
      </w:r>
      <w:r w:rsidR="00507978">
        <w:rPr>
          <w:iCs/>
        </w:rPr>
        <w:t>#</w:t>
      </w:r>
      <w:r>
        <w:rPr>
          <w:iCs/>
        </w:rPr>
        <w:t>2 in the SID</w:t>
      </w:r>
      <w:r w:rsidR="00507978">
        <w:rPr>
          <w:iCs/>
        </w:rPr>
        <w:t xml:space="preserve"> ([1])</w:t>
      </w:r>
      <w:r>
        <w:rPr>
          <w:iCs/>
        </w:rPr>
        <w:t xml:space="preserve"> </w:t>
      </w:r>
      <w:r w:rsidR="00710A56">
        <w:rPr>
          <w:iCs/>
        </w:rPr>
        <w:t xml:space="preserve">are </w:t>
      </w:r>
      <w:r>
        <w:rPr>
          <w:iCs/>
        </w:rPr>
        <w:t xml:space="preserve">targeted for issues based on </w:t>
      </w:r>
      <w:r w:rsidR="00710A56">
        <w:rPr>
          <w:iCs/>
        </w:rPr>
        <w:t xml:space="preserve">aspects covered in </w:t>
      </w:r>
      <w:r>
        <w:rPr>
          <w:iCs/>
        </w:rPr>
        <w:t>SA</w:t>
      </w:r>
      <w:r w:rsidR="00507978">
        <w:rPr>
          <w:iCs/>
        </w:rPr>
        <w:t xml:space="preserve"> WGs</w:t>
      </w:r>
      <w:r>
        <w:rPr>
          <w:iCs/>
        </w:rPr>
        <w:t xml:space="preserve"> and RAN WGs with reference to the respective SIDs. </w:t>
      </w:r>
      <w:r w:rsidR="002D2AB4">
        <w:rPr>
          <w:iCs/>
        </w:rPr>
        <w:t>Progress would be needed first in SA WGs and RAN WGs before SA3 can start related Key Issues work in the SA3 TR .</w:t>
      </w:r>
      <w:r>
        <w:rPr>
          <w:iCs/>
        </w:rPr>
        <w:t xml:space="preserve"> </w:t>
      </w:r>
    </w:p>
    <w:p w14:paraId="56179648" w14:textId="6AE2D7D8" w:rsidR="00E630A7" w:rsidRDefault="00E630A7">
      <w:pPr>
        <w:rPr>
          <w:iCs/>
        </w:rPr>
      </w:pPr>
      <w:r>
        <w:rPr>
          <w:iCs/>
        </w:rPr>
        <w:t>WT</w:t>
      </w:r>
      <w:r w:rsidR="00911853">
        <w:rPr>
          <w:iCs/>
        </w:rPr>
        <w:t>#</w:t>
      </w:r>
      <w:r>
        <w:rPr>
          <w:iCs/>
        </w:rPr>
        <w:t>3 and WT</w:t>
      </w:r>
      <w:r w:rsidR="00911853">
        <w:rPr>
          <w:iCs/>
        </w:rPr>
        <w:t>#</w:t>
      </w:r>
      <w:r>
        <w:rPr>
          <w:iCs/>
        </w:rPr>
        <w:t>4</w:t>
      </w:r>
      <w:r w:rsidR="00EC1632">
        <w:rPr>
          <w:iCs/>
        </w:rPr>
        <w:t xml:space="preserve"> are primarily in the remit of SA3</w:t>
      </w:r>
      <w:r w:rsidR="00710A56">
        <w:rPr>
          <w:iCs/>
        </w:rPr>
        <w:t xml:space="preserve">, as </w:t>
      </w:r>
      <w:r w:rsidR="003E5403">
        <w:rPr>
          <w:iCs/>
        </w:rPr>
        <w:t>there</w:t>
      </w:r>
      <w:r>
        <w:rPr>
          <w:iCs/>
        </w:rPr>
        <w:t xml:space="preserve"> are </w:t>
      </w:r>
      <w:r w:rsidR="00710A56">
        <w:rPr>
          <w:iCs/>
        </w:rPr>
        <w:t xml:space="preserve">mostly </w:t>
      </w:r>
      <w:r w:rsidR="003E5403">
        <w:rPr>
          <w:iCs/>
        </w:rPr>
        <w:t>independent security issues</w:t>
      </w:r>
      <w:r w:rsidR="00710A56">
        <w:rPr>
          <w:iCs/>
        </w:rPr>
        <w:t>.</w:t>
      </w:r>
      <w:r w:rsidR="003E5403">
        <w:rPr>
          <w:iCs/>
        </w:rPr>
        <w:t xml:space="preserve"> </w:t>
      </w:r>
      <w:r w:rsidR="00710A56">
        <w:rPr>
          <w:iCs/>
        </w:rPr>
        <w:t xml:space="preserve">However, there might also be some </w:t>
      </w:r>
      <w:r w:rsidR="003E5403">
        <w:rPr>
          <w:iCs/>
        </w:rPr>
        <w:t>issues which may impact/</w:t>
      </w:r>
      <w:r w:rsidR="00911853">
        <w:rPr>
          <w:iCs/>
        </w:rPr>
        <w:t xml:space="preserve">are </w:t>
      </w:r>
      <w:r w:rsidR="003E5403">
        <w:rPr>
          <w:iCs/>
        </w:rPr>
        <w:t xml:space="preserve">dependent on other WGs. </w:t>
      </w:r>
      <w:r w:rsidR="004B50BD">
        <w:rPr>
          <w:iCs/>
        </w:rPr>
        <w:t>I</w:t>
      </w:r>
      <w:r w:rsidR="003E5403">
        <w:rPr>
          <w:iCs/>
        </w:rPr>
        <w:t xml:space="preserve">ndependent security topics </w:t>
      </w:r>
      <w:r w:rsidR="004B50BD">
        <w:rPr>
          <w:iCs/>
        </w:rPr>
        <w:t xml:space="preserve">from these WTs </w:t>
      </w:r>
      <w:r w:rsidR="003E5403">
        <w:rPr>
          <w:iCs/>
        </w:rPr>
        <w:t xml:space="preserve">need to </w:t>
      </w:r>
      <w:r w:rsidR="00710A56">
        <w:rPr>
          <w:iCs/>
        </w:rPr>
        <w:t xml:space="preserve">first </w:t>
      </w:r>
      <w:r w:rsidR="003E5403">
        <w:rPr>
          <w:iCs/>
        </w:rPr>
        <w:t xml:space="preserve">be progressed sufficiently </w:t>
      </w:r>
      <w:r w:rsidR="00710A56">
        <w:rPr>
          <w:iCs/>
        </w:rPr>
        <w:t xml:space="preserve">before </w:t>
      </w:r>
      <w:r w:rsidR="003E5403">
        <w:rPr>
          <w:iCs/>
        </w:rPr>
        <w:t>inform</w:t>
      </w:r>
      <w:r w:rsidR="00710A56">
        <w:rPr>
          <w:iCs/>
        </w:rPr>
        <w:t>ing</w:t>
      </w:r>
      <w:r w:rsidR="003E5403">
        <w:rPr>
          <w:iCs/>
        </w:rPr>
        <w:t xml:space="preserve"> other WGs, if follow up actions are needed.  </w:t>
      </w:r>
    </w:p>
    <w:p w14:paraId="61ED39E5" w14:textId="228CEB9F" w:rsidR="00261172" w:rsidRPr="00E630A7" w:rsidRDefault="004B50BD">
      <w:pPr>
        <w:rPr>
          <w:iCs/>
        </w:rPr>
      </w:pPr>
      <w:r>
        <w:rPr>
          <w:iCs/>
        </w:rPr>
        <w:t xml:space="preserve">Given below are few proposals </w:t>
      </w:r>
      <w:r w:rsidR="00B16B2F">
        <w:rPr>
          <w:iCs/>
        </w:rPr>
        <w:t xml:space="preserve">suggested to be endorsed for smooth progress of </w:t>
      </w:r>
      <w:r w:rsidR="00911853">
        <w:rPr>
          <w:iCs/>
        </w:rPr>
        <w:t>6G security</w:t>
      </w:r>
      <w:r w:rsidR="00B16B2F">
        <w:rPr>
          <w:iCs/>
        </w:rPr>
        <w:t xml:space="preserve"> </w:t>
      </w:r>
      <w:r>
        <w:rPr>
          <w:iCs/>
        </w:rPr>
        <w:t>study.</w:t>
      </w:r>
    </w:p>
    <w:p w14:paraId="64D2FC0D" w14:textId="0275FA96" w:rsidR="00C022E3" w:rsidRDefault="00C022E3">
      <w:pPr>
        <w:pStyle w:val="Heading1"/>
      </w:pPr>
      <w:r>
        <w:t>4</w:t>
      </w:r>
      <w:r>
        <w:tab/>
        <w:t>Detailed proposal</w:t>
      </w:r>
      <w:r w:rsidR="0053639D">
        <w:t>s</w:t>
      </w:r>
    </w:p>
    <w:p w14:paraId="0D1C7437" w14:textId="7432489E" w:rsidR="000E05A0" w:rsidRPr="000E05A0" w:rsidRDefault="00710A56" w:rsidP="00CB5EAA">
      <w:pPr>
        <w:numPr>
          <w:ilvl w:val="0"/>
          <w:numId w:val="24"/>
        </w:numPr>
        <w:rPr>
          <w:iCs/>
        </w:rPr>
      </w:pPr>
      <w:r>
        <w:rPr>
          <w:iCs/>
        </w:rPr>
        <w:t>Documents with f</w:t>
      </w:r>
      <w:r w:rsidR="000E05A0" w:rsidRPr="000E05A0">
        <w:rPr>
          <w:iCs/>
        </w:rPr>
        <w:t>ocussed K</w:t>
      </w:r>
      <w:r w:rsidR="000E05A0">
        <w:rPr>
          <w:iCs/>
        </w:rPr>
        <w:t xml:space="preserve">ey </w:t>
      </w:r>
      <w:r w:rsidR="000E05A0" w:rsidRPr="000E05A0">
        <w:rPr>
          <w:iCs/>
        </w:rPr>
        <w:t>I</w:t>
      </w:r>
      <w:r w:rsidR="000E05A0">
        <w:rPr>
          <w:iCs/>
        </w:rPr>
        <w:t>ssue</w:t>
      </w:r>
      <w:r w:rsidR="000E05A0" w:rsidRPr="000E05A0">
        <w:rPr>
          <w:iCs/>
        </w:rPr>
        <w:t xml:space="preserve"> proposals</w:t>
      </w:r>
      <w:r w:rsidR="00600B54">
        <w:rPr>
          <w:iCs/>
        </w:rPr>
        <w:t xml:space="preserve"> are</w:t>
      </w:r>
      <w:r w:rsidR="00600B54" w:rsidRPr="000E05A0">
        <w:rPr>
          <w:iCs/>
        </w:rPr>
        <w:t xml:space="preserve"> </w:t>
      </w:r>
      <w:r w:rsidR="000E05A0" w:rsidRPr="000E05A0">
        <w:rPr>
          <w:iCs/>
        </w:rPr>
        <w:t xml:space="preserve">preferred </w:t>
      </w:r>
      <w:r>
        <w:rPr>
          <w:iCs/>
        </w:rPr>
        <w:t xml:space="preserve">over documents containing a </w:t>
      </w:r>
      <w:r w:rsidR="000E05A0" w:rsidRPr="000E05A0">
        <w:rPr>
          <w:iCs/>
        </w:rPr>
        <w:t xml:space="preserve"> large number of key issues.</w:t>
      </w:r>
    </w:p>
    <w:p w14:paraId="65670797" w14:textId="3B82BF01" w:rsidR="00570A17" w:rsidRDefault="00570A17" w:rsidP="00CB5EAA">
      <w:pPr>
        <w:numPr>
          <w:ilvl w:val="0"/>
          <w:numId w:val="24"/>
        </w:numPr>
        <w:rPr>
          <w:iCs/>
        </w:rPr>
      </w:pPr>
      <w:r w:rsidRPr="000E05A0">
        <w:rPr>
          <w:iCs/>
        </w:rPr>
        <w:t>Wh</w:t>
      </w:r>
      <w:r>
        <w:rPr>
          <w:iCs/>
        </w:rPr>
        <w:t>en</w:t>
      </w:r>
      <w:r w:rsidRPr="000E05A0">
        <w:rPr>
          <w:iCs/>
        </w:rPr>
        <w:t xml:space="preserve"> submitting K</w:t>
      </w:r>
      <w:r w:rsidR="00DB687D">
        <w:rPr>
          <w:iCs/>
        </w:rPr>
        <w:t xml:space="preserve">ey </w:t>
      </w:r>
      <w:r w:rsidRPr="000E05A0">
        <w:rPr>
          <w:iCs/>
        </w:rPr>
        <w:t>I</w:t>
      </w:r>
      <w:r w:rsidR="00DB687D">
        <w:rPr>
          <w:iCs/>
        </w:rPr>
        <w:t>ssue</w:t>
      </w:r>
      <w:r w:rsidRPr="000E05A0">
        <w:rPr>
          <w:iCs/>
        </w:rPr>
        <w:t xml:space="preserve"> proposals, </w:t>
      </w:r>
      <w:r>
        <w:rPr>
          <w:iCs/>
        </w:rPr>
        <w:t>in addition to referring to the respective security area, a mapping to one of the WTs of the SID</w:t>
      </w:r>
      <w:r w:rsidRPr="000E05A0">
        <w:rPr>
          <w:iCs/>
        </w:rPr>
        <w:t xml:space="preserve"> is to be indicated.</w:t>
      </w:r>
    </w:p>
    <w:p w14:paraId="3C9B113C" w14:textId="47A860DF" w:rsidR="000E05A0" w:rsidRPr="00710A56" w:rsidRDefault="00710A56" w:rsidP="00CB5EAA">
      <w:pPr>
        <w:numPr>
          <w:ilvl w:val="0"/>
          <w:numId w:val="24"/>
        </w:numPr>
        <w:rPr>
          <w:iCs/>
        </w:rPr>
      </w:pPr>
      <w:r w:rsidRPr="00710A56">
        <w:rPr>
          <w:iCs/>
        </w:rPr>
        <w:t>For i</w:t>
      </w:r>
      <w:r w:rsidR="000E05A0" w:rsidRPr="00710A56">
        <w:rPr>
          <w:iCs/>
        </w:rPr>
        <w:t>ndependent security Key Issues from WT</w:t>
      </w:r>
      <w:r w:rsidR="00CF7AC9">
        <w:rPr>
          <w:iCs/>
        </w:rPr>
        <w:t>#</w:t>
      </w:r>
      <w:r w:rsidR="000E05A0" w:rsidRPr="00710A56">
        <w:rPr>
          <w:iCs/>
        </w:rPr>
        <w:t>3 and WT</w:t>
      </w:r>
      <w:r w:rsidR="00CF7AC9">
        <w:rPr>
          <w:iCs/>
        </w:rPr>
        <w:t>#</w:t>
      </w:r>
      <w:r w:rsidR="000E05A0" w:rsidRPr="00710A56">
        <w:rPr>
          <w:iCs/>
        </w:rPr>
        <w:t xml:space="preserve">4, </w:t>
      </w:r>
      <w:r w:rsidRPr="00710A56">
        <w:rPr>
          <w:iCs/>
        </w:rPr>
        <w:t xml:space="preserve">that </w:t>
      </w:r>
      <w:r w:rsidR="000E05A0" w:rsidRPr="00710A56">
        <w:rPr>
          <w:iCs/>
        </w:rPr>
        <w:t>do</w:t>
      </w:r>
      <w:r w:rsidR="00600B54">
        <w:rPr>
          <w:iCs/>
        </w:rPr>
        <w:t>es</w:t>
      </w:r>
      <w:r w:rsidR="000E05A0" w:rsidRPr="00710A56">
        <w:rPr>
          <w:iCs/>
        </w:rPr>
        <w:t xml:space="preserve">n’t have impact </w:t>
      </w:r>
      <w:r w:rsidRPr="00710A56">
        <w:rPr>
          <w:iCs/>
        </w:rPr>
        <w:t xml:space="preserve">on </w:t>
      </w:r>
      <w:r w:rsidR="000E05A0" w:rsidRPr="00710A56">
        <w:rPr>
          <w:iCs/>
        </w:rPr>
        <w:t>SA2 or RAN WGs</w:t>
      </w:r>
      <w:r w:rsidRPr="00710A56">
        <w:rPr>
          <w:iCs/>
        </w:rPr>
        <w:t>, SA3 takes the lead and starts the discussion early.</w:t>
      </w:r>
    </w:p>
    <w:p w14:paraId="6EEA22CB" w14:textId="29F1FD7D" w:rsidR="00C022E3" w:rsidRDefault="00E630A7" w:rsidP="00CB5EAA">
      <w:pPr>
        <w:numPr>
          <w:ilvl w:val="0"/>
          <w:numId w:val="24"/>
        </w:numPr>
        <w:rPr>
          <w:iCs/>
        </w:rPr>
      </w:pPr>
      <w:r>
        <w:rPr>
          <w:iCs/>
        </w:rPr>
        <w:t xml:space="preserve">For </w:t>
      </w:r>
      <w:r w:rsidR="00BB131B">
        <w:rPr>
          <w:iCs/>
        </w:rPr>
        <w:t>K</w:t>
      </w:r>
      <w:r>
        <w:rPr>
          <w:iCs/>
        </w:rPr>
        <w:t xml:space="preserve">ey </w:t>
      </w:r>
      <w:r w:rsidR="00BB131B">
        <w:rPr>
          <w:iCs/>
        </w:rPr>
        <w:t>I</w:t>
      </w:r>
      <w:r>
        <w:rPr>
          <w:iCs/>
        </w:rPr>
        <w:t>ssues related to WT</w:t>
      </w:r>
      <w:r w:rsidR="00D814F6">
        <w:rPr>
          <w:iCs/>
        </w:rPr>
        <w:t>#</w:t>
      </w:r>
      <w:r>
        <w:rPr>
          <w:iCs/>
        </w:rPr>
        <w:t>1 and WT</w:t>
      </w:r>
      <w:r w:rsidR="00D814F6">
        <w:rPr>
          <w:iCs/>
        </w:rPr>
        <w:t>#</w:t>
      </w:r>
      <w:r>
        <w:rPr>
          <w:iCs/>
        </w:rPr>
        <w:t>2</w:t>
      </w:r>
      <w:r w:rsidR="00E73176">
        <w:rPr>
          <w:iCs/>
        </w:rPr>
        <w:t>, d</w:t>
      </w:r>
      <w:r>
        <w:rPr>
          <w:iCs/>
        </w:rPr>
        <w:t>irect references</w:t>
      </w:r>
      <w:r w:rsidR="003E7DE1">
        <w:rPr>
          <w:iCs/>
        </w:rPr>
        <w:t xml:space="preserve"> by way of Editor Notes </w:t>
      </w:r>
      <w:r>
        <w:rPr>
          <w:iCs/>
        </w:rPr>
        <w:t xml:space="preserve"> in the SA2, SA6, R</w:t>
      </w:r>
      <w:r w:rsidR="00D814F6">
        <w:rPr>
          <w:iCs/>
        </w:rPr>
        <w:t>AN</w:t>
      </w:r>
      <w:r>
        <w:rPr>
          <w:iCs/>
        </w:rPr>
        <w:t xml:space="preserve">2, </w:t>
      </w:r>
      <w:r w:rsidR="00570A17">
        <w:rPr>
          <w:iCs/>
        </w:rPr>
        <w:t xml:space="preserve">or </w:t>
      </w:r>
      <w:r>
        <w:rPr>
          <w:iCs/>
        </w:rPr>
        <w:t>R</w:t>
      </w:r>
      <w:r w:rsidR="00D814F6">
        <w:rPr>
          <w:iCs/>
        </w:rPr>
        <w:t>AN</w:t>
      </w:r>
      <w:r>
        <w:rPr>
          <w:iCs/>
        </w:rPr>
        <w:t>3 TR</w:t>
      </w:r>
      <w:r w:rsidR="00570A17">
        <w:rPr>
          <w:iCs/>
        </w:rPr>
        <w:t>s</w:t>
      </w:r>
      <w:r>
        <w:rPr>
          <w:iCs/>
        </w:rPr>
        <w:t xml:space="preserve"> </w:t>
      </w:r>
      <w:r w:rsidR="00570A17">
        <w:rPr>
          <w:iCs/>
        </w:rPr>
        <w:t xml:space="preserve">are </w:t>
      </w:r>
      <w:r>
        <w:rPr>
          <w:iCs/>
        </w:rPr>
        <w:t xml:space="preserve">required for SA3 to </w:t>
      </w:r>
      <w:proofErr w:type="spellStart"/>
      <w:r>
        <w:rPr>
          <w:iCs/>
        </w:rPr>
        <w:t>analyze</w:t>
      </w:r>
      <w:proofErr w:type="spellEnd"/>
      <w:r>
        <w:rPr>
          <w:iCs/>
        </w:rPr>
        <w:t xml:space="preserve"> the security aspects or vulnerability. SA3 will not start discussion on </w:t>
      </w:r>
      <w:r w:rsidR="00BB131B">
        <w:rPr>
          <w:iCs/>
        </w:rPr>
        <w:t>K</w:t>
      </w:r>
      <w:r>
        <w:rPr>
          <w:iCs/>
        </w:rPr>
        <w:t xml:space="preserve">ey </w:t>
      </w:r>
      <w:r w:rsidR="00BB131B">
        <w:rPr>
          <w:iCs/>
        </w:rPr>
        <w:t>i</w:t>
      </w:r>
      <w:r>
        <w:rPr>
          <w:iCs/>
        </w:rPr>
        <w:t xml:space="preserve">ssues in the SA3 TR before such references are made in the </w:t>
      </w:r>
      <w:r w:rsidR="00634459">
        <w:rPr>
          <w:iCs/>
        </w:rPr>
        <w:t xml:space="preserve">respective </w:t>
      </w:r>
      <w:r>
        <w:rPr>
          <w:iCs/>
        </w:rPr>
        <w:t>TR owned by other WGs.</w:t>
      </w:r>
    </w:p>
    <w:p w14:paraId="35CD814C" w14:textId="143674D4" w:rsidR="00CB5EAA" w:rsidRPr="00DB687D" w:rsidRDefault="003E7DE1" w:rsidP="00CB5EAA">
      <w:pPr>
        <w:numPr>
          <w:ilvl w:val="0"/>
          <w:numId w:val="24"/>
        </w:numPr>
        <w:rPr>
          <w:iCs/>
        </w:rPr>
      </w:pPr>
      <w:r>
        <w:rPr>
          <w:iCs/>
        </w:rPr>
        <w:t xml:space="preserve"> </w:t>
      </w:r>
      <w:r w:rsidR="00DB687D">
        <w:rPr>
          <w:iCs/>
        </w:rPr>
        <w:t>K</w:t>
      </w:r>
      <w:r w:rsidR="00CB5EAA" w:rsidRPr="000E05A0">
        <w:rPr>
          <w:iCs/>
        </w:rPr>
        <w:t>ey Issues impacting</w:t>
      </w:r>
      <w:r w:rsidR="00EB07CC">
        <w:rPr>
          <w:iCs/>
        </w:rPr>
        <w:t xml:space="preserve"> Access Stratum</w:t>
      </w:r>
      <w:r w:rsidR="00211442">
        <w:rPr>
          <w:iCs/>
        </w:rPr>
        <w:t xml:space="preserve"> </w:t>
      </w:r>
      <w:r w:rsidR="00CB5EAA">
        <w:rPr>
          <w:iCs/>
        </w:rPr>
        <w:t>or</w:t>
      </w:r>
      <w:r w:rsidR="00CB5EAA" w:rsidRPr="000E05A0">
        <w:rPr>
          <w:iCs/>
        </w:rPr>
        <w:t xml:space="preserve"> Data framework need to be prioritized to meet the </w:t>
      </w:r>
      <w:r w:rsidR="00CB5EAA">
        <w:rPr>
          <w:iCs/>
        </w:rPr>
        <w:t xml:space="preserve">SA plenary guidance and </w:t>
      </w:r>
      <w:r w:rsidR="00CB5EAA" w:rsidRPr="000E05A0">
        <w:rPr>
          <w:iCs/>
        </w:rPr>
        <w:t>check</w:t>
      </w:r>
      <w:r w:rsidR="00CB5EAA">
        <w:rPr>
          <w:iCs/>
        </w:rPr>
        <w:t>p</w:t>
      </w:r>
      <w:r w:rsidR="00CB5EAA" w:rsidRPr="000E05A0">
        <w:rPr>
          <w:iCs/>
        </w:rPr>
        <w:t>oint</w:t>
      </w:r>
      <w:r w:rsidR="00CB5EAA">
        <w:rPr>
          <w:iCs/>
        </w:rPr>
        <w:t>s [2], [3]</w:t>
      </w:r>
      <w:r w:rsidR="00CB5EAA" w:rsidRPr="000E05A0">
        <w:rPr>
          <w:iCs/>
        </w:rPr>
        <w:t>.</w:t>
      </w:r>
    </w:p>
    <w:p w14:paraId="363021FF" w14:textId="104C97B5" w:rsidR="00E630A7" w:rsidRDefault="00E630A7" w:rsidP="00CB5EAA">
      <w:pPr>
        <w:numPr>
          <w:ilvl w:val="0"/>
          <w:numId w:val="24"/>
        </w:numPr>
        <w:rPr>
          <w:iCs/>
        </w:rPr>
      </w:pPr>
      <w:r>
        <w:rPr>
          <w:iCs/>
        </w:rPr>
        <w:t>Status of the security K</w:t>
      </w:r>
      <w:r w:rsidR="00DB687D">
        <w:rPr>
          <w:iCs/>
        </w:rPr>
        <w:t xml:space="preserve">ey </w:t>
      </w:r>
      <w:r>
        <w:rPr>
          <w:iCs/>
        </w:rPr>
        <w:t>I</w:t>
      </w:r>
      <w:r w:rsidR="00570A17">
        <w:rPr>
          <w:iCs/>
        </w:rPr>
        <w:t>s</w:t>
      </w:r>
      <w:r w:rsidR="00DB687D">
        <w:rPr>
          <w:iCs/>
        </w:rPr>
        <w:t>sues</w:t>
      </w:r>
      <w:r>
        <w:rPr>
          <w:iCs/>
        </w:rPr>
        <w:t xml:space="preserve"> and solutions will not be sent to other WGs unless specifically requested. </w:t>
      </w:r>
      <w:r w:rsidR="000D25ED">
        <w:rPr>
          <w:iCs/>
        </w:rPr>
        <w:t>However</w:t>
      </w:r>
      <w:r w:rsidR="00570A17">
        <w:rPr>
          <w:iCs/>
        </w:rPr>
        <w:t>,</w:t>
      </w:r>
      <w:r w:rsidR="000D25ED">
        <w:rPr>
          <w:iCs/>
        </w:rPr>
        <w:t xml:space="preserve"> if there are requirements to RAN or </w:t>
      </w:r>
      <w:r w:rsidR="00BB131B">
        <w:rPr>
          <w:iCs/>
        </w:rPr>
        <w:t>SA</w:t>
      </w:r>
      <w:r w:rsidR="000D25ED">
        <w:rPr>
          <w:iCs/>
        </w:rPr>
        <w:t xml:space="preserve"> WGs </w:t>
      </w:r>
      <w:r w:rsidR="00570A17">
        <w:rPr>
          <w:iCs/>
        </w:rPr>
        <w:t xml:space="preserve">that </w:t>
      </w:r>
      <w:r w:rsidR="000D25ED">
        <w:rPr>
          <w:iCs/>
        </w:rPr>
        <w:t xml:space="preserve">are required to meet the security requirements, then LSs will be sent to </w:t>
      </w:r>
      <w:r w:rsidR="00BB131B">
        <w:rPr>
          <w:iCs/>
        </w:rPr>
        <w:t xml:space="preserve">intimate or </w:t>
      </w:r>
      <w:r w:rsidR="000D25ED">
        <w:rPr>
          <w:iCs/>
        </w:rPr>
        <w:t>discuss th</w:t>
      </w:r>
      <w:r w:rsidR="00570A17">
        <w:rPr>
          <w:iCs/>
        </w:rPr>
        <w:t>os</w:t>
      </w:r>
      <w:r w:rsidR="000D25ED">
        <w:rPr>
          <w:iCs/>
        </w:rPr>
        <w:t>e requirements.</w:t>
      </w:r>
    </w:p>
    <w:p w14:paraId="4019A232" w14:textId="77777777" w:rsidR="00E630A7" w:rsidRPr="00E630A7" w:rsidRDefault="00E630A7">
      <w:pPr>
        <w:rPr>
          <w:iCs/>
        </w:rPr>
      </w:pPr>
    </w:p>
    <w:sectPr w:rsidR="00E630A7" w:rsidRPr="00E630A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53243" w14:textId="77777777" w:rsidR="00FA7A00" w:rsidRDefault="00FA7A00">
      <w:r>
        <w:separator/>
      </w:r>
    </w:p>
  </w:endnote>
  <w:endnote w:type="continuationSeparator" w:id="0">
    <w:p w14:paraId="3739151B" w14:textId="77777777" w:rsidR="00FA7A00" w:rsidRDefault="00FA7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29746" w14:textId="77777777" w:rsidR="00FA7A00" w:rsidRDefault="00FA7A00">
      <w:r>
        <w:separator/>
      </w:r>
    </w:p>
  </w:footnote>
  <w:footnote w:type="continuationSeparator" w:id="0">
    <w:p w14:paraId="606A980E" w14:textId="77777777" w:rsidR="00FA7A00" w:rsidRDefault="00FA7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1A368C9"/>
    <w:multiLevelType w:val="hybridMultilevel"/>
    <w:tmpl w:val="60F65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9F56F1"/>
    <w:multiLevelType w:val="hybridMultilevel"/>
    <w:tmpl w:val="D49AADE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227107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110279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76773035">
    <w:abstractNumId w:val="13"/>
  </w:num>
  <w:num w:numId="4" w16cid:durableId="482042151">
    <w:abstractNumId w:val="16"/>
  </w:num>
  <w:num w:numId="5" w16cid:durableId="1558317115">
    <w:abstractNumId w:val="15"/>
  </w:num>
  <w:num w:numId="6" w16cid:durableId="2003386901">
    <w:abstractNumId w:val="11"/>
  </w:num>
  <w:num w:numId="7" w16cid:durableId="1604220323">
    <w:abstractNumId w:val="12"/>
  </w:num>
  <w:num w:numId="8" w16cid:durableId="1251357435">
    <w:abstractNumId w:val="22"/>
  </w:num>
  <w:num w:numId="9" w16cid:durableId="2031175185">
    <w:abstractNumId w:val="18"/>
  </w:num>
  <w:num w:numId="10" w16cid:durableId="1104351006">
    <w:abstractNumId w:val="21"/>
  </w:num>
  <w:num w:numId="11" w16cid:durableId="787578197">
    <w:abstractNumId w:val="14"/>
  </w:num>
  <w:num w:numId="12" w16cid:durableId="2111772185">
    <w:abstractNumId w:val="17"/>
  </w:num>
  <w:num w:numId="13" w16cid:durableId="1867284397">
    <w:abstractNumId w:val="9"/>
  </w:num>
  <w:num w:numId="14" w16cid:durableId="1614365615">
    <w:abstractNumId w:val="7"/>
  </w:num>
  <w:num w:numId="15" w16cid:durableId="1224175757">
    <w:abstractNumId w:val="6"/>
  </w:num>
  <w:num w:numId="16" w16cid:durableId="574975313">
    <w:abstractNumId w:val="5"/>
  </w:num>
  <w:num w:numId="17" w16cid:durableId="2897117">
    <w:abstractNumId w:val="4"/>
  </w:num>
  <w:num w:numId="18" w16cid:durableId="1288194824">
    <w:abstractNumId w:val="8"/>
  </w:num>
  <w:num w:numId="19" w16cid:durableId="941690519">
    <w:abstractNumId w:val="3"/>
  </w:num>
  <w:num w:numId="20" w16cid:durableId="1643266436">
    <w:abstractNumId w:val="2"/>
  </w:num>
  <w:num w:numId="21" w16cid:durableId="715396385">
    <w:abstractNumId w:val="1"/>
  </w:num>
  <w:num w:numId="22" w16cid:durableId="1162889807">
    <w:abstractNumId w:val="0"/>
  </w:num>
  <w:num w:numId="23" w16cid:durableId="71201634">
    <w:abstractNumId w:val="19"/>
  </w:num>
  <w:num w:numId="24" w16cid:durableId="67491519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848D2"/>
    <w:rsid w:val="00084DEB"/>
    <w:rsid w:val="000934A6"/>
    <w:rsid w:val="000A2C6C"/>
    <w:rsid w:val="000A4660"/>
    <w:rsid w:val="000D1B5B"/>
    <w:rsid w:val="000D25ED"/>
    <w:rsid w:val="000E05A0"/>
    <w:rsid w:val="0010401F"/>
    <w:rsid w:val="00110554"/>
    <w:rsid w:val="00112FC3"/>
    <w:rsid w:val="001221FF"/>
    <w:rsid w:val="001451A8"/>
    <w:rsid w:val="00173FA3"/>
    <w:rsid w:val="00182422"/>
    <w:rsid w:val="001842C7"/>
    <w:rsid w:val="00184B6F"/>
    <w:rsid w:val="001861E5"/>
    <w:rsid w:val="00194C50"/>
    <w:rsid w:val="001B1652"/>
    <w:rsid w:val="001C3EC8"/>
    <w:rsid w:val="001D2BD4"/>
    <w:rsid w:val="001D6911"/>
    <w:rsid w:val="001F36B7"/>
    <w:rsid w:val="001F71C5"/>
    <w:rsid w:val="00201947"/>
    <w:rsid w:val="0020395B"/>
    <w:rsid w:val="002046CB"/>
    <w:rsid w:val="00204DC9"/>
    <w:rsid w:val="002062C0"/>
    <w:rsid w:val="00211442"/>
    <w:rsid w:val="00215130"/>
    <w:rsid w:val="002171B1"/>
    <w:rsid w:val="00222A25"/>
    <w:rsid w:val="00230002"/>
    <w:rsid w:val="00244C9A"/>
    <w:rsid w:val="00247216"/>
    <w:rsid w:val="00257DB5"/>
    <w:rsid w:val="00261172"/>
    <w:rsid w:val="002A1857"/>
    <w:rsid w:val="002C7F38"/>
    <w:rsid w:val="002D0116"/>
    <w:rsid w:val="002D216F"/>
    <w:rsid w:val="002D2AB4"/>
    <w:rsid w:val="0030628A"/>
    <w:rsid w:val="003353CC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1DF8"/>
    <w:rsid w:val="003D40C7"/>
    <w:rsid w:val="003E5403"/>
    <w:rsid w:val="003E7DE1"/>
    <w:rsid w:val="003F52B2"/>
    <w:rsid w:val="003F6BAB"/>
    <w:rsid w:val="003F6E74"/>
    <w:rsid w:val="00413068"/>
    <w:rsid w:val="00426CF5"/>
    <w:rsid w:val="004363BC"/>
    <w:rsid w:val="00440414"/>
    <w:rsid w:val="0044154B"/>
    <w:rsid w:val="004558E9"/>
    <w:rsid w:val="0045777E"/>
    <w:rsid w:val="004959AC"/>
    <w:rsid w:val="004A52CB"/>
    <w:rsid w:val="004A6690"/>
    <w:rsid w:val="004A6BD7"/>
    <w:rsid w:val="004B3753"/>
    <w:rsid w:val="004B50BD"/>
    <w:rsid w:val="004C31D2"/>
    <w:rsid w:val="004C5DF6"/>
    <w:rsid w:val="004D55C2"/>
    <w:rsid w:val="004F3275"/>
    <w:rsid w:val="00507978"/>
    <w:rsid w:val="00517F53"/>
    <w:rsid w:val="00521131"/>
    <w:rsid w:val="00527C0B"/>
    <w:rsid w:val="0053639D"/>
    <w:rsid w:val="005410F6"/>
    <w:rsid w:val="00546AC0"/>
    <w:rsid w:val="00570A17"/>
    <w:rsid w:val="005729C4"/>
    <w:rsid w:val="00575466"/>
    <w:rsid w:val="005769DE"/>
    <w:rsid w:val="0059227B"/>
    <w:rsid w:val="005B0966"/>
    <w:rsid w:val="005B795D"/>
    <w:rsid w:val="005E4005"/>
    <w:rsid w:val="005E4CF5"/>
    <w:rsid w:val="00600B54"/>
    <w:rsid w:val="0060514A"/>
    <w:rsid w:val="00613820"/>
    <w:rsid w:val="00631DDE"/>
    <w:rsid w:val="00634459"/>
    <w:rsid w:val="00652248"/>
    <w:rsid w:val="00653D23"/>
    <w:rsid w:val="00657A26"/>
    <w:rsid w:val="00657B80"/>
    <w:rsid w:val="00675B3C"/>
    <w:rsid w:val="00676B79"/>
    <w:rsid w:val="0069495C"/>
    <w:rsid w:val="006A0F8B"/>
    <w:rsid w:val="006D340A"/>
    <w:rsid w:val="006F1D0F"/>
    <w:rsid w:val="00710A56"/>
    <w:rsid w:val="00715A1D"/>
    <w:rsid w:val="0075586E"/>
    <w:rsid w:val="00760BB0"/>
    <w:rsid w:val="0076157A"/>
    <w:rsid w:val="00784593"/>
    <w:rsid w:val="0079296D"/>
    <w:rsid w:val="007A00EF"/>
    <w:rsid w:val="007B19EA"/>
    <w:rsid w:val="007C09B2"/>
    <w:rsid w:val="007C0A2D"/>
    <w:rsid w:val="007C27B0"/>
    <w:rsid w:val="007C29E6"/>
    <w:rsid w:val="007E537E"/>
    <w:rsid w:val="007F300B"/>
    <w:rsid w:val="007F5BC5"/>
    <w:rsid w:val="008014C3"/>
    <w:rsid w:val="00804D2D"/>
    <w:rsid w:val="008156DE"/>
    <w:rsid w:val="00826D11"/>
    <w:rsid w:val="00850812"/>
    <w:rsid w:val="00872560"/>
    <w:rsid w:val="00876B9A"/>
    <w:rsid w:val="008841F2"/>
    <w:rsid w:val="008933BF"/>
    <w:rsid w:val="008A10C4"/>
    <w:rsid w:val="008B0248"/>
    <w:rsid w:val="008C128B"/>
    <w:rsid w:val="008D21A4"/>
    <w:rsid w:val="008D56D9"/>
    <w:rsid w:val="008F5F33"/>
    <w:rsid w:val="0091046A"/>
    <w:rsid w:val="00910C7D"/>
    <w:rsid w:val="00911853"/>
    <w:rsid w:val="00924422"/>
    <w:rsid w:val="00926ABD"/>
    <w:rsid w:val="009271BA"/>
    <w:rsid w:val="00945FDA"/>
    <w:rsid w:val="00947F4E"/>
    <w:rsid w:val="00966D47"/>
    <w:rsid w:val="00992312"/>
    <w:rsid w:val="009B53DA"/>
    <w:rsid w:val="009C0DED"/>
    <w:rsid w:val="009C377E"/>
    <w:rsid w:val="00A37D7F"/>
    <w:rsid w:val="00A46410"/>
    <w:rsid w:val="00A57688"/>
    <w:rsid w:val="00A63BEF"/>
    <w:rsid w:val="00A72F1E"/>
    <w:rsid w:val="00A769E7"/>
    <w:rsid w:val="00A84A94"/>
    <w:rsid w:val="00A86BF7"/>
    <w:rsid w:val="00A96B4A"/>
    <w:rsid w:val="00AA5C23"/>
    <w:rsid w:val="00AD1DAA"/>
    <w:rsid w:val="00AF1E23"/>
    <w:rsid w:val="00AF7F7E"/>
    <w:rsid w:val="00AF7F81"/>
    <w:rsid w:val="00B01135"/>
    <w:rsid w:val="00B01AFF"/>
    <w:rsid w:val="00B01C41"/>
    <w:rsid w:val="00B05CC7"/>
    <w:rsid w:val="00B14108"/>
    <w:rsid w:val="00B16B2F"/>
    <w:rsid w:val="00B27E39"/>
    <w:rsid w:val="00B350D8"/>
    <w:rsid w:val="00B4702A"/>
    <w:rsid w:val="00B76763"/>
    <w:rsid w:val="00B7732B"/>
    <w:rsid w:val="00B84968"/>
    <w:rsid w:val="00B8563A"/>
    <w:rsid w:val="00B879F0"/>
    <w:rsid w:val="00BB131B"/>
    <w:rsid w:val="00BB7A9D"/>
    <w:rsid w:val="00BC25AA"/>
    <w:rsid w:val="00BC43FF"/>
    <w:rsid w:val="00C022E3"/>
    <w:rsid w:val="00C4712D"/>
    <w:rsid w:val="00C555C9"/>
    <w:rsid w:val="00C55C17"/>
    <w:rsid w:val="00C66911"/>
    <w:rsid w:val="00C8414E"/>
    <w:rsid w:val="00C94F55"/>
    <w:rsid w:val="00CA7D62"/>
    <w:rsid w:val="00CB07A8"/>
    <w:rsid w:val="00CB5EAA"/>
    <w:rsid w:val="00CD4A57"/>
    <w:rsid w:val="00CE64F7"/>
    <w:rsid w:val="00CF17DF"/>
    <w:rsid w:val="00CF3A76"/>
    <w:rsid w:val="00CF47A7"/>
    <w:rsid w:val="00CF6ED0"/>
    <w:rsid w:val="00CF7AC9"/>
    <w:rsid w:val="00D138F3"/>
    <w:rsid w:val="00D145E0"/>
    <w:rsid w:val="00D20C7E"/>
    <w:rsid w:val="00D33604"/>
    <w:rsid w:val="00D373F3"/>
    <w:rsid w:val="00D37B08"/>
    <w:rsid w:val="00D437FF"/>
    <w:rsid w:val="00D5130C"/>
    <w:rsid w:val="00D62265"/>
    <w:rsid w:val="00D814F6"/>
    <w:rsid w:val="00D8512E"/>
    <w:rsid w:val="00DA1E58"/>
    <w:rsid w:val="00DA281E"/>
    <w:rsid w:val="00DB687D"/>
    <w:rsid w:val="00DE4EF2"/>
    <w:rsid w:val="00DF2C0E"/>
    <w:rsid w:val="00E04A19"/>
    <w:rsid w:val="00E04DB6"/>
    <w:rsid w:val="00E06FFB"/>
    <w:rsid w:val="00E135B3"/>
    <w:rsid w:val="00E1773F"/>
    <w:rsid w:val="00E24E4E"/>
    <w:rsid w:val="00E30155"/>
    <w:rsid w:val="00E50F27"/>
    <w:rsid w:val="00E630A7"/>
    <w:rsid w:val="00E73176"/>
    <w:rsid w:val="00E91FE1"/>
    <w:rsid w:val="00EA5E95"/>
    <w:rsid w:val="00EB07CC"/>
    <w:rsid w:val="00EB4735"/>
    <w:rsid w:val="00EC1632"/>
    <w:rsid w:val="00EC7814"/>
    <w:rsid w:val="00ED15D1"/>
    <w:rsid w:val="00ED262F"/>
    <w:rsid w:val="00ED4954"/>
    <w:rsid w:val="00EE0943"/>
    <w:rsid w:val="00EE33A2"/>
    <w:rsid w:val="00EF69F8"/>
    <w:rsid w:val="00F00E37"/>
    <w:rsid w:val="00F030E2"/>
    <w:rsid w:val="00F54A0A"/>
    <w:rsid w:val="00F67A1C"/>
    <w:rsid w:val="00F82C5B"/>
    <w:rsid w:val="00F8555F"/>
    <w:rsid w:val="00FA7A00"/>
    <w:rsid w:val="00FB4B77"/>
    <w:rsid w:val="00FB6F9F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D05C5"/>
  <w15:chartTrackingRefBased/>
  <w15:docId w15:val="{D2E05DD5-9255-4C5F-81CF-55D56DFC1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710A5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TSG_SA/TSGS_109_Beijing_2025-09/Docs/SP-251233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TSG_SA/TSGS_109_Beijing_2025-09/Docs/SP-251261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TSG_SA/TSGS_109_Beijing_2025-09/Docs/SP-25123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RBI5PAMIO524-1616901215-57035</_dlc_DocId>
    <_dlc_DocIdUrl xmlns="71c5aaf6-e6ce-465b-b873-5148d2a4c105">
      <Url>https://nokia.sharepoint.com/sites/gxp/_layouts/15/DocIdRedir.aspx?ID=RBI5PAMIO524-1616901215-57035</Url>
      <Description>RBI5PAMIO524-1616901215-57035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E1FB13-2B3C-4C3D-BE4D-8A4FC7BF97D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1C03038-C8EA-486C-ACAF-8951B107D15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5F2ECF6-AE4F-4B0F-BFB7-7414D70567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45C643-D5D8-4905-B1A6-BB2C60668D3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8AD7C33-6037-46A3-94AF-6A0D4BDC7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44D91D-96AC-4303-AFFA-1FAFD55AFD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SN</cp:lastModifiedBy>
  <cp:revision>3</cp:revision>
  <cp:lastPrinted>1900-01-01T05:00:00Z</cp:lastPrinted>
  <dcterms:created xsi:type="dcterms:W3CDTF">2025-10-05T20:47:00Z</dcterms:created>
  <dcterms:modified xsi:type="dcterms:W3CDTF">2025-10-06T13:09:00Z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RBI5PAMIO524-1616901215-56989</vt:lpwstr>
  </property>
  <property fmtid="{D5CDD505-2E9C-101B-9397-08002B2CF9AE}" pid="4" name="_dlc_DocIdUrl">
    <vt:lpwstr>https://nokia.sharepoint.com/sites/gxp/_layouts/15/DocIdRedir.aspx?ID=RBI5PAMIO524-1616901215-56989, RBI5PAMIO524-1616901215-56989</vt:lpwstr>
  </property>
  <property fmtid="{D5CDD505-2E9C-101B-9397-08002B2CF9AE}" pid="5" name="_dlc_DocIdItemGuid">
    <vt:lpwstr>f4e20bd0-1df9-4160-a7a6-0224bbd71e89</vt:lpwstr>
  </property>
  <property fmtid="{D5CDD505-2E9C-101B-9397-08002B2CF9AE}" pid="6" name="ContentTypeId">
    <vt:lpwstr>0x01010055A05E76B664164F9F76E63E6D6BE6ED</vt:lpwstr>
  </property>
  <property fmtid="{D5CDD505-2E9C-101B-9397-08002B2CF9AE}" pid="7" name="MediaServiceImageTags">
    <vt:lpwstr/>
  </property>
</Properties>
</file>